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C6E22" w14:textId="08EBEE34" w:rsidR="00AC0537" w:rsidRDefault="00AC0537" w:rsidP="00AC0537">
      <w:pPr>
        <w:spacing w:before="280" w:after="280"/>
        <w:ind w:left="0" w:hanging="2"/>
        <w:rPr>
          <w:rFonts w:ascii="Calibri" w:eastAsia="Calibri" w:hAnsi="Calibri" w:cs="Calibri"/>
          <w:b/>
          <w:bCs/>
          <w:color w:val="000000"/>
          <w:sz w:val="48"/>
          <w:szCs w:val="48"/>
        </w:rPr>
      </w:pPr>
      <w:r>
        <w:rPr>
          <w:rFonts w:ascii="Calibri" w:eastAsia="Calibri" w:hAnsi="Calibri" w:cs="Calibri"/>
        </w:rPr>
        <w:t xml:space="preserve">Załącznik nr </w:t>
      </w:r>
      <w:r w:rsidR="00D101F0">
        <w:rPr>
          <w:rFonts w:ascii="Calibri" w:eastAsia="Calibri" w:hAnsi="Calibri" w:cs="Calibri"/>
        </w:rPr>
        <w:t>5</w:t>
      </w:r>
      <w:r w:rsidR="006D4EA3">
        <w:rPr>
          <w:rFonts w:ascii="Calibri" w:eastAsia="Calibri" w:hAnsi="Calibri" w:cs="Calibri"/>
        </w:rPr>
        <w:t>.2</w:t>
      </w:r>
      <w:r>
        <w:rPr>
          <w:rFonts w:ascii="Calibri" w:eastAsia="Calibri" w:hAnsi="Calibri" w:cs="Calibri"/>
        </w:rPr>
        <w:t xml:space="preserve"> do </w:t>
      </w:r>
      <w:r w:rsidR="006D4EA3">
        <w:rPr>
          <w:rFonts w:ascii="Calibri" w:eastAsia="Calibri" w:hAnsi="Calibri" w:cs="Calibri"/>
        </w:rPr>
        <w:t xml:space="preserve">Zapytania ofertowego nr </w:t>
      </w:r>
      <w:r w:rsidR="00486FE7">
        <w:rPr>
          <w:rFonts w:ascii="Calibri" w:eastAsia="Calibri" w:hAnsi="Calibri" w:cs="Calibri"/>
        </w:rPr>
        <w:t>2</w:t>
      </w:r>
      <w:r w:rsidR="006D4EA3">
        <w:rPr>
          <w:rFonts w:ascii="Calibri" w:eastAsia="Calibri" w:hAnsi="Calibri" w:cs="Calibri"/>
        </w:rPr>
        <w:t>/MCOV/KPO/2026</w:t>
      </w:r>
    </w:p>
    <w:p w14:paraId="26B9E9D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RAPORT ZGODNOŚCI Z ZASADĄ „DO NO SIGNIFICANT HARM” (DNSH)</w:t>
      </w:r>
    </w:p>
    <w:p w14:paraId="454CAEA1" w14:textId="4733FD50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dla dostawy sprzętu medycznego w ramach projektu </w:t>
      </w:r>
      <w:r>
        <w:rPr>
          <w:rFonts w:ascii="Calibri" w:eastAsia="Calibri" w:hAnsi="Calibri" w:cs="Calibri"/>
        </w:rPr>
        <w:t xml:space="preserve">dofinansowanego </w:t>
      </w:r>
      <w:r w:rsidR="00281336" w:rsidRPr="00281336">
        <w:rPr>
          <w:rFonts w:ascii="Calibri" w:eastAsia="Calibri" w:hAnsi="Calibri" w:cs="Calibri"/>
        </w:rPr>
        <w:t xml:space="preserve">w ramach projektu finansowanego w ramach Umowy Nr KPOD.07.02-IP.10-0318/25/KPO/4103/2025/537 o objęcie wsparciem ze środków planu rozwojowego Przedsięwzięcia „Doposażenie Kliniki Kardiologii pod kątem Ustawy o Krajowej Sieci Kardiologicznej” realizowanego w ramach Krajowego Planu Odbudowy i Zwiększania Odporności: Komponent D „Efektywność, dostępność i jakość systemu ochrony zdrowia” Inwestycja D1.1.1 „Rozwój i modernizacja infrastruktury centrów opieki wysokospecjalistycznej i innych podmiotów leczniczych </w:t>
      </w:r>
    </w:p>
    <w:p w14:paraId="29D421F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A26F10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1. Informacje ogólne</w:t>
      </w:r>
    </w:p>
    <w:p w14:paraId="52F917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Wykonawca / Dostawca:</w:t>
      </w:r>
    </w:p>
    <w:p w14:paraId="3913A64F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Nazwa:</w:t>
      </w:r>
    </w:p>
    <w:p w14:paraId="41E0086E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Adres:</w:t>
      </w:r>
    </w:p>
    <w:p w14:paraId="4AB034BC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NIP / REGON:</w:t>
      </w:r>
    </w:p>
    <w:p w14:paraId="64E3E2CA" w14:textId="77777777" w:rsidR="00AC0537" w:rsidRDefault="00AC0537" w:rsidP="00AC0537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Osoba do kontaktu:</w:t>
      </w:r>
    </w:p>
    <w:p w14:paraId="15805F1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Przedmiot dostawy:</w:t>
      </w:r>
    </w:p>
    <w:p w14:paraId="78CBB011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Nazwa sprzętu:</w:t>
      </w:r>
    </w:p>
    <w:p w14:paraId="392E726A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Typ / Model:</w:t>
      </w:r>
    </w:p>
    <w:p w14:paraId="45E81843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Producent:</w:t>
      </w:r>
    </w:p>
    <w:p w14:paraId="73F78E50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Ilość:</w:t>
      </w:r>
    </w:p>
    <w:p w14:paraId="7B1B9A4E" w14:textId="77777777" w:rsidR="00AC0537" w:rsidRDefault="00AC0537" w:rsidP="00AC05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Miejsce instalacji:</w:t>
      </w:r>
    </w:p>
    <w:p w14:paraId="6CFB9D4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(W razie potrzeby skopiować powyższą pozycję dla następnych pozycji sprzętów.)</w:t>
      </w:r>
    </w:p>
    <w:p w14:paraId="0BCE22F0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2. Podstawa prawna i metodologia oceny</w:t>
      </w:r>
    </w:p>
    <w:p w14:paraId="7E1EF8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Ocenę przeprowadzono zgodnie z:</w:t>
      </w:r>
    </w:p>
    <w:p w14:paraId="053C93DE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5 ust. 2 Rozporządzenia Parlamentu Europejskiego i Rady (UE) 2021/241 ustanawiającego Instrument na rzecz Odbudowy i Zwiększania Odporności (RRF),</w:t>
      </w:r>
    </w:p>
    <w:p w14:paraId="00015DA1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art. 17 Rozporządzenia (UE) 2020/852 (Taksonomia UE),</w:t>
      </w:r>
    </w:p>
    <w:p w14:paraId="4F71A2E2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Wytycznymi technicznymi Komisji Europejskiej dotyczącymi stosowania zasady DNSH (2021/C 58/01),</w:t>
      </w:r>
    </w:p>
    <w:p w14:paraId="55829730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dokumentacją postępowania (Zapytanie ofertowe, Opis przedmiotu zamówienia).</w:t>
      </w:r>
    </w:p>
    <w:p w14:paraId="0DEEE10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Ocena została dokonana w oparciu o:</w:t>
      </w:r>
    </w:p>
    <w:p w14:paraId="203BCC8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analizę dokumentacji technicznej producenta,</w:t>
      </w:r>
    </w:p>
    <w:p w14:paraId="3121D146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deklaracje zgodności i certyfikaty,</w:t>
      </w:r>
    </w:p>
    <w:p w14:paraId="796644CA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informacje dotyczące cyklu życia produktu (LCA – uproszczona analiza),</w:t>
      </w:r>
    </w:p>
    <w:p w14:paraId="6369FBD5" w14:textId="77777777" w:rsidR="00AC0537" w:rsidRDefault="00AC0537" w:rsidP="00AC053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dane dotyczące zużycia energii, materiałów i możliwości recyklingu.</w:t>
      </w:r>
    </w:p>
    <w:p w14:paraId="73EEFD5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327A8A3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3. Analiza zgodności z zasadą DNSH</w:t>
      </w:r>
    </w:p>
    <w:p w14:paraId="22161B8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 dostarczany sprzęt nie wyrządza poważnych szkód żadnemu z sześciu celów środowiskowych określonych w art. 17 Rozporządzenia 2020/852.</w:t>
      </w:r>
    </w:p>
    <w:p w14:paraId="4529F9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652DB6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3.1. Łagodzenie zmiany klimatu</w:t>
      </w:r>
    </w:p>
    <w:p w14:paraId="63B90F6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4D91F48F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jest związany z działalnością wysokoemisyjną.</w:t>
      </w:r>
    </w:p>
    <w:p w14:paraId="735FE69E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powoduje bezpośrednich emisji gazów cieplarnianych.</w:t>
      </w:r>
    </w:p>
    <w:p w14:paraId="411F1EFA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energii elektrycznej: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kWh/rok (jeśli dotycz</w:t>
      </w:r>
      <w:r>
        <w:rPr>
          <w:rFonts w:ascii="Calibri" w:eastAsia="Calibri" w:hAnsi="Calibri" w:cs="Calibri"/>
        </w:rPr>
        <w:t>y - jeśli podano w karcie katalogowej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61F44618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wymaga spalania paliw kopalnych do swojego prawidłowego działania. Ocena nie obejmuje struktury wytwarzania energii elektrycznej zasilającej obiekt Zamawiającego, gdyż pozostaje ona poza zakresem niniejszej dostawy.</w:t>
      </w:r>
    </w:p>
    <w:p w14:paraId="7331E86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istotnych emisji GHG i nie przyczynia się do znaczącego zwiększenia emisji gazów cieplarnianych.</w:t>
      </w:r>
    </w:p>
    <w:p w14:paraId="5CAE720A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0" w:name="_heading=h.mby2rajxczud" w:colFirst="0" w:colLast="0"/>
      <w:bookmarkEnd w:id="0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2B59DEB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31C31B8E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Karta </w:t>
      </w:r>
      <w:r>
        <w:rPr>
          <w:rFonts w:ascii="Calibri" w:eastAsia="Calibri" w:hAnsi="Calibri" w:cs="Calibri"/>
        </w:rPr>
        <w:t xml:space="preserve">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  <w:r>
        <w:rPr>
          <w:rFonts w:ascii="Calibri" w:eastAsia="Calibri" w:hAnsi="Calibri" w:cs="Calibri"/>
          <w:color w:val="000000"/>
        </w:rPr>
        <w:t>– zużycie energii</w:t>
      </w:r>
    </w:p>
    <w:p w14:paraId="2504EC15" w14:textId="77777777" w:rsidR="00AC0537" w:rsidRDefault="00AC0537" w:rsidP="00AC053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Certyfikat efektywności energetycznej (jeśli dotyczy)</w:t>
      </w:r>
    </w:p>
    <w:p w14:paraId="48E19EC5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1294CDCD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71A7E9F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3.2. Adaptacja do zmiany klimatu</w:t>
      </w:r>
    </w:p>
    <w:p w14:paraId="51C7A7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73696D6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</w:rPr>
        <w:t xml:space="preserve">W przypadku, </w:t>
      </w:r>
      <w:r>
        <w:rPr>
          <w:rFonts w:ascii="Calibri" w:eastAsia="Calibri" w:hAnsi="Calibri" w:cs="Calibri"/>
          <w:u w:val="single"/>
        </w:rPr>
        <w:t>gdy przedmiotem dostawy jest:</w:t>
      </w:r>
    </w:p>
    <w:p w14:paraId="2E9769CE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urządzenie aparatury obrazowej (RTG, TK, MRI),</w:t>
      </w:r>
    </w:p>
    <w:p w14:paraId="01C2C5B4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laboratoryjne wrażliwe na temperaturę,</w:t>
      </w:r>
    </w:p>
    <w:p w14:paraId="282730E8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chłodnicze,</w:t>
      </w:r>
    </w:p>
    <w:p w14:paraId="028BF5B3" w14:textId="77777777" w:rsidR="00AC0537" w:rsidRDefault="00AC0537" w:rsidP="00AC0537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serwerownia / infrastruktura IT,</w:t>
      </w:r>
    </w:p>
    <w:p w14:paraId="4E5D8E19" w14:textId="77777777" w:rsidR="00AC0537" w:rsidRDefault="00AC0537" w:rsidP="00AC053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przystosowany do pracy w te</w:t>
      </w:r>
      <w:r>
        <w:rPr>
          <w:rFonts w:ascii="Calibri" w:eastAsia="Calibri" w:hAnsi="Calibri" w:cs="Calibri"/>
          <w:color w:val="000000"/>
        </w:rPr>
        <w:t xml:space="preserve">mperaturze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°C.</w:t>
      </w:r>
    </w:p>
    <w:p w14:paraId="76212627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Sprzęt jest o</w:t>
      </w:r>
      <w:r>
        <w:rPr>
          <w:rFonts w:ascii="Calibri" w:eastAsia="Calibri" w:hAnsi="Calibri" w:cs="Calibri"/>
          <w:color w:val="000000"/>
        </w:rPr>
        <w:t xml:space="preserve">dporny na wilgotność do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%.</w:t>
      </w:r>
    </w:p>
    <w:p w14:paraId="70C1AB8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50DEB34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</w:t>
      </w:r>
      <w:r>
        <w:rPr>
          <w:rFonts w:ascii="Calibri" w:eastAsia="Calibri" w:hAnsi="Calibri" w:cs="Calibri"/>
          <w:u w:val="single"/>
        </w:rPr>
        <w:t>pozostałych przypadkach</w:t>
      </w:r>
      <w:r>
        <w:rPr>
          <w:rFonts w:ascii="Calibri" w:eastAsia="Calibri" w:hAnsi="Calibri" w:cs="Calibri"/>
        </w:rPr>
        <w:t>:</w:t>
      </w:r>
    </w:p>
    <w:p w14:paraId="0A8FDAFF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przeznaczony do pracy w standardowych warunkach środowiskowych dla pomieszczeń medycznych, zgodnie z dokumentacją techniczną producenta (np. instrukcja użytkowania lub specyfikacja techniczna), określającą dopuszczalny zakres temperatury i wilgotności.</w:t>
      </w:r>
    </w:p>
    <w:p w14:paraId="4BD13151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Posiada zabezpieczenia przeciwprzepięciowe / stabilizację napięcia.</w:t>
      </w:r>
    </w:p>
    <w:p w14:paraId="335DD19C" w14:textId="77777777" w:rsidR="00AC0537" w:rsidRDefault="00AC0537" w:rsidP="00AC053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Nie zwiększa podatności infrastruktury na skutki zmian klimatu.</w:t>
      </w:r>
    </w:p>
    <w:p w14:paraId="313F17B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Sprzęt jest odporny na typowe ryzyka klimatyczne dla miejsca instalacji.</w:t>
      </w:r>
    </w:p>
    <w:p w14:paraId="5C7D198C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1" w:name="_heading=h.3n3wj0ig58wo" w:colFirst="0" w:colLast="0"/>
      <w:bookmarkEnd w:id="1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464A02CD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205A3E61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117C2CA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47989806" w14:textId="77777777" w:rsidR="00AC0537" w:rsidRDefault="00AC0537" w:rsidP="00AC053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440CF37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3FE45161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3.3. Zrównoważone użytkowanie i ochrona zasobów wodnych i morskich</w:t>
      </w:r>
    </w:p>
    <w:p w14:paraId="3512BE78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2B21DF55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Sprzęt nie wykorzystuje wody w procesie użytkowania</w:t>
      </w:r>
    </w:p>
    <w:p w14:paraId="4D817C45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000000"/>
        </w:rPr>
        <w:t>lub</w:t>
      </w:r>
    </w:p>
    <w:p w14:paraId="7B894C56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Zużycie wody: </w:t>
      </w:r>
      <w:r>
        <w:rPr>
          <w:rFonts w:ascii="Calibri" w:eastAsia="Calibri" w:hAnsi="Calibri" w:cs="Calibri"/>
          <w:color w:val="000000"/>
          <w:highlight w:val="yellow"/>
        </w:rPr>
        <w:t xml:space="preserve">… </w:t>
      </w:r>
      <w:r>
        <w:rPr>
          <w:rFonts w:ascii="Calibri" w:eastAsia="Calibri" w:hAnsi="Calibri" w:cs="Calibri"/>
          <w:color w:val="000000"/>
        </w:rPr>
        <w:t>l/cykl (jeśli dotyczy - jeśli podano w karcie katalo</w:t>
      </w:r>
      <w:r>
        <w:rPr>
          <w:rFonts w:ascii="Calibri" w:eastAsia="Calibri" w:hAnsi="Calibri" w:cs="Calibri"/>
        </w:rPr>
        <w:t>gowej lub innym równoważnym dokumencie</w:t>
      </w:r>
      <w:r>
        <w:rPr>
          <w:rFonts w:ascii="Calibri" w:eastAsia="Calibri" w:hAnsi="Calibri" w:cs="Calibri"/>
          <w:color w:val="000000"/>
        </w:rPr>
        <w:t>).</w:t>
      </w:r>
    </w:p>
    <w:p w14:paraId="5D42874F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Zużycie wody wynika z dokumentacji technicznej producenta i nie ma charakteru znaczącego w rozumieniu art. 17 Rozporządzenia 2020/852.</w:t>
      </w:r>
    </w:p>
    <w:p w14:paraId="5C4DDC81" w14:textId="77777777" w:rsidR="00AC0537" w:rsidRDefault="00AC0537" w:rsidP="00AC0537">
      <w:pPr>
        <w:numPr>
          <w:ilvl w:val="0"/>
          <w:numId w:val="8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ścieków przemysłowych w rozumieniu przepisów prawa wodnego.</w:t>
      </w:r>
    </w:p>
    <w:p w14:paraId="321135E7" w14:textId="77777777" w:rsidR="00AC0537" w:rsidRDefault="00AC0537" w:rsidP="00AC053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Powstające odpady płynne są usuwane zgodnie z obowiązującymi procedurami medycznymi oraz w ramach istniejącego systemu kanalizacji sanitarnej podmiotu leczniczego (jeśli dotyczy).</w:t>
      </w:r>
    </w:p>
    <w:p w14:paraId="594DAE1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141D8E8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Dostarczany sprzęt nie powoduje nadmiernego zużycia ani zanieczyszczenia zasobów wodnych.</w:t>
      </w:r>
    </w:p>
    <w:p w14:paraId="4CF11AB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2" w:name="_heading=h.ur6zbsg7q5eo" w:colFirst="0" w:colLast="0"/>
      <w:bookmarkEnd w:id="2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589AEA9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4A26BCAF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Karta katalogowa / specyfikacja techniczna / instrukcja użytkowania lub inny dokument równoważny: </w:t>
      </w:r>
      <w:r>
        <w:rPr>
          <w:rFonts w:ascii="Calibri" w:eastAsia="Calibri" w:hAnsi="Calibri" w:cs="Calibri"/>
          <w:highlight w:val="yellow"/>
        </w:rPr>
        <w:t xml:space="preserve">………………………………………………………………… </w:t>
      </w:r>
    </w:p>
    <w:p w14:paraId="4B215BE4" w14:textId="77777777" w:rsidR="00AC0537" w:rsidRDefault="00AC0537" w:rsidP="00AC0537">
      <w:pPr>
        <w:numPr>
          <w:ilvl w:val="0"/>
          <w:numId w:val="13"/>
        </w:numPr>
        <w:spacing w:after="28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dokument/-y stanowiący/-e Załącznik nr </w:t>
      </w:r>
      <w:r>
        <w:rPr>
          <w:rFonts w:ascii="Calibri" w:eastAsia="Calibri" w:hAnsi="Calibri" w:cs="Calibri"/>
          <w:highlight w:val="yellow"/>
        </w:rPr>
        <w:t>……</w:t>
      </w:r>
      <w:r>
        <w:rPr>
          <w:rFonts w:ascii="Calibri" w:eastAsia="Calibri" w:hAnsi="Calibri" w:cs="Calibri"/>
        </w:rPr>
        <w:t>.</w:t>
      </w:r>
    </w:p>
    <w:p w14:paraId="59CF1D42" w14:textId="77777777" w:rsidR="00AC0537" w:rsidRDefault="00AC0537" w:rsidP="00AC0537">
      <w:pPr>
        <w:numPr>
          <w:ilvl w:val="0"/>
          <w:numId w:val="7"/>
        </w:numPr>
        <w:spacing w:before="280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</w:rPr>
        <w:t xml:space="preserve">oświadczenie producenta na stronie internetowej (link wraz z datą dostępu lub wydruk strony): </w:t>
      </w:r>
      <w:r>
        <w:rPr>
          <w:rFonts w:ascii="Calibri" w:eastAsia="Calibri" w:hAnsi="Calibri" w:cs="Calibri"/>
          <w:highlight w:val="yellow"/>
        </w:rPr>
        <w:t>…………………………………………………………………………………………</w:t>
      </w:r>
    </w:p>
    <w:p w14:paraId="79A2483C" w14:textId="77777777" w:rsidR="00AC0537" w:rsidRDefault="00AC0537" w:rsidP="00AC0537">
      <w:pPr>
        <w:spacing w:after="280"/>
        <w:ind w:left="0" w:hanging="2"/>
        <w:rPr>
          <w:rFonts w:ascii="Calibri" w:eastAsia="Calibri" w:hAnsi="Calibri" w:cs="Calibri"/>
        </w:rPr>
      </w:pPr>
    </w:p>
    <w:p w14:paraId="61BA2F2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3.4. Gospodarka o obiegu zamkniętym (GOZ)</w:t>
      </w:r>
    </w:p>
    <w:p w14:paraId="3EAF4FF8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3" w:name="_heading=h.qvqjldh6610r" w:colFirst="0" w:colLast="0"/>
      <w:bookmarkEnd w:id="3"/>
      <w:r>
        <w:rPr>
          <w:rFonts w:ascii="Calibri" w:eastAsia="Calibri" w:hAnsi="Calibri" w:cs="Calibri"/>
          <w:sz w:val="26"/>
          <w:szCs w:val="26"/>
        </w:rPr>
        <w:t>Analiza</w:t>
      </w:r>
    </w:p>
    <w:p w14:paraId="669BB967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został zaprojektowany i będzie użytkowany w sposób wspierający zasady gospodarki o obiegu zamkniętym, w szczególności poprzez trwałość, możliwość naprawy, dostępność części zamiennych oraz właściwe zagospodarowanie po zakończeniu użytkowania.</w:t>
      </w:r>
    </w:p>
    <w:p w14:paraId="7F249C3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3A8A47EB" w14:textId="77777777" w:rsidR="00AC0537" w:rsidRDefault="00AC0537" w:rsidP="00AC0537">
      <w:pPr>
        <w:numPr>
          <w:ilvl w:val="0"/>
          <w:numId w:val="12"/>
        </w:numPr>
        <w:spacing w:before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Trwałość i serwisowalność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Urządzenie jest przeznaczone do wieloletniego użytkowania w warunkach podmiotu leczniczego oraz może być serwisowane przez autoryzowany serwis producenta lub podmiot uprawniony.</w:t>
      </w:r>
      <w:r>
        <w:rPr>
          <w:rFonts w:ascii="Calibri" w:eastAsia="Calibri" w:hAnsi="Calibri" w:cs="Calibri"/>
        </w:rPr>
        <w:br/>
      </w:r>
    </w:p>
    <w:p w14:paraId="65F5DD1B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Dostępność części zamiennych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zapewnia dostępność części zamiennych przez okres … lat od zakończenia produkcji danego modelu (jeśli dotyczy).</w:t>
      </w:r>
      <w:r>
        <w:rPr>
          <w:rFonts w:ascii="Calibri" w:eastAsia="Calibri" w:hAnsi="Calibri" w:cs="Calibri"/>
        </w:rPr>
        <w:br/>
      </w:r>
    </w:p>
    <w:p w14:paraId="243053BD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Możliwość naprawy i demontażu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Konstrukcja urządzenia umożliwia naprawę oraz – po zakończeniu okresu użytkowania – demontaż i odzysk materiałów zgodnie z obowiązującymi przepisami.</w:t>
      </w:r>
      <w:r>
        <w:rPr>
          <w:rFonts w:ascii="Calibri" w:eastAsia="Calibri" w:hAnsi="Calibri" w:cs="Calibri"/>
        </w:rPr>
        <w:br/>
      </w:r>
    </w:p>
    <w:p w14:paraId="6D0947F5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Opakowania</w:t>
      </w:r>
      <w:r>
        <w:rPr>
          <w:rFonts w:ascii="Calibri" w:eastAsia="Calibri" w:hAnsi="Calibri" w:cs="Calibri"/>
          <w:b/>
          <w:bCs/>
        </w:rPr>
        <w:br/>
      </w:r>
      <w:proofErr w:type="spellStart"/>
      <w:r>
        <w:rPr>
          <w:rFonts w:ascii="Calibri" w:eastAsia="Calibri" w:hAnsi="Calibri" w:cs="Calibri"/>
        </w:rPr>
        <w:t>Opakowania</w:t>
      </w:r>
      <w:proofErr w:type="spellEnd"/>
      <w:r>
        <w:rPr>
          <w:rFonts w:ascii="Calibri" w:eastAsia="Calibri" w:hAnsi="Calibri" w:cs="Calibri"/>
        </w:rPr>
        <w:t xml:space="preserve"> dostarczanych wyrobów są możliwe do segregacji i przekazania do recyklingu w standardowych frakcjach odpadów (papier, tworzywa sztuczne, drewno – jeśli dotyczy), zgodnie z zasadami gospodarowania odpadami Zamawiającego.</w:t>
      </w:r>
      <w:r>
        <w:rPr>
          <w:rFonts w:ascii="Calibri" w:eastAsia="Calibri" w:hAnsi="Calibri" w:cs="Calibri"/>
        </w:rPr>
        <w:br/>
      </w:r>
    </w:p>
    <w:p w14:paraId="181A7B17" w14:textId="77777777" w:rsidR="00AC0537" w:rsidRDefault="00AC0537" w:rsidP="00AC0537">
      <w:pPr>
        <w:numPr>
          <w:ilvl w:val="0"/>
          <w:numId w:val="12"/>
        </w:num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lastRenderedPageBreak/>
        <w:t xml:space="preserve">Zagospodarowanie zużytego sprzętu - </w:t>
      </w:r>
      <w:r>
        <w:rPr>
          <w:rFonts w:ascii="Calibri" w:eastAsia="Calibri" w:hAnsi="Calibri" w:cs="Calibri"/>
        </w:rPr>
        <w:t xml:space="preserve">W przypadku gdy oferowany </w:t>
      </w:r>
      <w:r>
        <w:rPr>
          <w:rFonts w:ascii="Calibri" w:eastAsia="Calibri" w:hAnsi="Calibri" w:cs="Calibri"/>
          <w:u w:val="single"/>
        </w:rPr>
        <w:t>sprzęt stanowi sprzęt elektryczny lub elektroniczny w rozumieniu przepisów o zużytym sprzęcie elektrycznym i elektronicznym (ZSEE/WEEE):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</w:rPr>
        <w:br/>
      </w:r>
      <w:r>
        <w:rPr>
          <w:rFonts w:ascii="Calibri" w:eastAsia="Calibri" w:hAnsi="Calibri" w:cs="Calibri"/>
        </w:rPr>
        <w:t>Producent lub wprowadzający sprzęt do obrotu realizuje obowiązki wynikające z tych przepisów, w szczególności:</w:t>
      </w:r>
      <w:r>
        <w:rPr>
          <w:rFonts w:ascii="Calibri" w:eastAsia="Calibri" w:hAnsi="Calibri" w:cs="Calibri"/>
        </w:rPr>
        <w:br/>
      </w:r>
    </w:p>
    <w:p w14:paraId="4AF0E936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zapewnia system zbierania i przetwarzania zużytego sprzętu,</w:t>
      </w:r>
    </w:p>
    <w:p w14:paraId="172F9DE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finansuje zagospodarowanie zużytego sprzętu,</w:t>
      </w:r>
      <w:r>
        <w:rPr>
          <w:rFonts w:ascii="Calibri" w:eastAsia="Calibri" w:hAnsi="Calibri" w:cs="Calibri"/>
        </w:rPr>
        <w:br/>
      </w:r>
    </w:p>
    <w:p w14:paraId="18C86B60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oznakowuje sprzęt zgodnie z wymogami WEEE (symbol przekreślonego kosza),</w:t>
      </w:r>
    </w:p>
    <w:p w14:paraId="5BCC02E9" w14:textId="77777777" w:rsidR="00AC0537" w:rsidRDefault="00AC0537" w:rsidP="00AC0537">
      <w:pPr>
        <w:numPr>
          <w:ilvl w:val="1"/>
          <w:numId w:val="12"/>
        </w:numPr>
        <w:spacing w:before="200" w:after="20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realizuje obowiązki rejestrowe i sprawozdawcze (jeśli dotyczy).</w:t>
      </w:r>
      <w:r>
        <w:rPr>
          <w:rFonts w:ascii="Calibri" w:eastAsia="Calibri" w:hAnsi="Calibri" w:cs="Calibri"/>
        </w:rPr>
        <w:br/>
      </w:r>
    </w:p>
    <w:p w14:paraId="3C9897F6" w14:textId="77777777" w:rsidR="00AC0537" w:rsidRDefault="00AC0537" w:rsidP="00AC0537">
      <w:pPr>
        <w:numPr>
          <w:ilvl w:val="0"/>
          <w:numId w:val="12"/>
        </w:numPr>
        <w:spacing w:before="20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Zagospodarowanie zużytego sprzętu - </w:t>
      </w:r>
      <w:r>
        <w:rPr>
          <w:rFonts w:ascii="Calibri" w:eastAsia="Calibri" w:hAnsi="Calibri" w:cs="Calibri"/>
        </w:rPr>
        <w:t xml:space="preserve">W przypadku gdy oferowany </w:t>
      </w:r>
      <w:r>
        <w:rPr>
          <w:rFonts w:ascii="Calibri" w:eastAsia="Calibri" w:hAnsi="Calibri" w:cs="Calibri"/>
          <w:u w:val="single"/>
        </w:rPr>
        <w:t>sprzęt nie stanowi sprzętu elektrycznego ani elektronicznego w rozumieniu przepisów ZSEE</w:t>
      </w:r>
      <w:r>
        <w:rPr>
          <w:rFonts w:ascii="Calibri" w:eastAsia="Calibri" w:hAnsi="Calibri" w:cs="Calibri"/>
        </w:rPr>
        <w:t>: zagospodarowanie po zakończeniu użytkowania odbywa się zgodnie z ogólnymi przepisami o gospodarce odpadami.</w:t>
      </w:r>
      <w:r>
        <w:rPr>
          <w:rFonts w:ascii="Calibri" w:eastAsia="Calibri" w:hAnsi="Calibri" w:cs="Calibri"/>
          <w:b/>
          <w:bCs/>
        </w:rPr>
        <w:br/>
      </w:r>
    </w:p>
    <w:p w14:paraId="450A80B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4" w:name="_heading=h.ffljs7b1oz8h" w:colFirst="0" w:colLast="0"/>
      <w:bookmarkEnd w:id="4"/>
      <w:r>
        <w:rPr>
          <w:rFonts w:ascii="Calibri" w:eastAsia="Calibri" w:hAnsi="Calibri" w:cs="Calibri"/>
          <w:sz w:val="26"/>
          <w:szCs w:val="26"/>
        </w:rPr>
        <w:t>Wniosek</w:t>
      </w:r>
    </w:p>
    <w:p w14:paraId="3EFA0B0F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Oferowany sprzęt wspiera zasady gospodarki o obiegu zamkniętym (GOZ) poprzez zapewnienie trwałości, możliwości serwisowania i naprawy oraz właściwego zagospodarowania po zakończeniu użytkowania. Nie powoduje znaczącego zwiększenia ilości odpadów ani utrudnień w ich odzysku lub unieszkodliwianiu.</w:t>
      </w:r>
    </w:p>
    <w:p w14:paraId="198718F7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5" w:name="_heading=h.jck7354ysam0" w:colFirst="0" w:colLast="0"/>
      <w:bookmarkEnd w:id="5"/>
      <w:r>
        <w:rPr>
          <w:rFonts w:ascii="Calibri" w:eastAsia="Calibri" w:hAnsi="Calibri" w:cs="Calibri"/>
          <w:sz w:val="26"/>
          <w:szCs w:val="26"/>
        </w:rPr>
        <w:t>Dowody (jeśli dotyczy):</w:t>
      </w:r>
    </w:p>
    <w:p w14:paraId="6ED57F63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0F84F9FF" w14:textId="77777777" w:rsidR="00AC0537" w:rsidRDefault="00AC0537" w:rsidP="00AC0537">
      <w:pPr>
        <w:numPr>
          <w:ilvl w:val="0"/>
          <w:numId w:val="10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autoryzowanego przedstawiciela o możliwości serwisowania urządzenia oraz dostępności części zamiennych,</w:t>
      </w:r>
    </w:p>
    <w:p w14:paraId="7B775704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o minimalnym okresie dostępności części zamiennych,</w:t>
      </w:r>
    </w:p>
    <w:p w14:paraId="2C523B2D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dotyczące możliwości demontażu i odzysku materiałów,</w:t>
      </w:r>
    </w:p>
    <w:p w14:paraId="69B4F799" w14:textId="77777777" w:rsidR="00AC0537" w:rsidRDefault="00AC0537" w:rsidP="00AC0537">
      <w:pPr>
        <w:numPr>
          <w:ilvl w:val="0"/>
          <w:numId w:val="10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wykonawcy lub producenta dotyczącą rodzaju zastosowanych opakowań i możliwości ich segregacji / recyklingu (np. opis na opakowaniu, specyfikacja pakowania, oświadczenie).</w:t>
      </w:r>
    </w:p>
    <w:p w14:paraId="5E8BA902" w14:textId="77777777" w:rsidR="00AC0537" w:rsidRDefault="00AC0537" w:rsidP="00AC0537">
      <w:pPr>
        <w:numPr>
          <w:ilvl w:val="0"/>
          <w:numId w:val="10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informację producenta lub wprowadzającego do obrotu o realizacji obowiązków wynikających z przepisów o ZSEE/WEEE (</w:t>
      </w:r>
      <w:r>
        <w:rPr>
          <w:rFonts w:ascii="Calibri" w:eastAsia="Calibri" w:hAnsi="Calibri" w:cs="Calibri"/>
          <w:u w:val="single"/>
        </w:rPr>
        <w:t>jeśli sprzęt stanowi sprzęt elektryczny lub elektroniczny</w:t>
      </w:r>
      <w:r>
        <w:rPr>
          <w:rFonts w:ascii="Calibri" w:eastAsia="Calibri" w:hAnsi="Calibri" w:cs="Calibri"/>
        </w:rPr>
        <w:t>).</w:t>
      </w:r>
    </w:p>
    <w:p w14:paraId="2EDF984E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52E2B55D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lastRenderedPageBreak/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5E54802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6AC47FE6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3.5. Zapobieganie zanieczyszczeniom i ich kontrola</w:t>
      </w:r>
    </w:p>
    <w:p w14:paraId="0F6B9BCF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6" w:name="_heading=h.ulp9dpgxxetk" w:colFirst="0" w:colLast="0"/>
      <w:bookmarkEnd w:id="6"/>
      <w:r>
        <w:rPr>
          <w:rFonts w:ascii="Calibri" w:eastAsia="Calibri" w:hAnsi="Calibri" w:cs="Calibri"/>
          <w:sz w:val="26"/>
          <w:szCs w:val="26"/>
        </w:rPr>
        <w:t>Analiza</w:t>
      </w:r>
    </w:p>
    <w:p w14:paraId="2E45146A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Ocenie podlega, czy oferowany sprzęt medyczny nie powoduje istotnego zwiększenia emisji zanieczyszczeń do powietrza, wody lub gleby oraz czy nie zawiera substancji niebezpiecznych w ilościach przekraczających dopuszczalne normy.</w:t>
      </w:r>
    </w:p>
    <w:p w14:paraId="2B2CF389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odniesieniu do oferowanego sprzętu stwierdza się, że:</w:t>
      </w:r>
    </w:p>
    <w:p w14:paraId="76879E1E" w14:textId="77777777" w:rsidR="00AC0537" w:rsidRDefault="00AC0537" w:rsidP="00AC0537">
      <w:pPr>
        <w:numPr>
          <w:ilvl w:val="0"/>
          <w:numId w:val="9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W przypadku gdy </w:t>
      </w:r>
      <w:r>
        <w:rPr>
          <w:rFonts w:ascii="Calibri" w:eastAsia="Calibri" w:hAnsi="Calibri" w:cs="Calibri"/>
          <w:u w:val="single"/>
        </w:rPr>
        <w:t>sprzęt stanowi sprzęt elektryczny lub elektroniczny</w:t>
      </w:r>
      <w:r>
        <w:rPr>
          <w:rFonts w:ascii="Calibri" w:eastAsia="Calibri" w:hAnsi="Calibri" w:cs="Calibri"/>
        </w:rPr>
        <w:t xml:space="preserve"> (np. monitory, aparaty, ssaki elektryczne, pompy infuzyjne, łóżka elektryczne itp.) – spełnia wymagania dyrektywy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dotyczące ograniczenia stosowania substancji niebezpiecznych (jeśli dotyczy)</w:t>
      </w:r>
      <w:r>
        <w:rPr>
          <w:rFonts w:ascii="Calibri" w:eastAsia="Calibri" w:hAnsi="Calibri" w:cs="Calibri"/>
        </w:rPr>
        <w:br/>
      </w:r>
    </w:p>
    <w:p w14:paraId="4BC9CC73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jest zgodny z wymaganiami rozporządzenia REACH; producent potwierdza brak substancji SVHC w stężeniach przekraczających dopuszczalne progi (jeśli dotyczy).</w:t>
      </w:r>
      <w:r>
        <w:rPr>
          <w:rFonts w:ascii="Calibri" w:eastAsia="Calibri" w:hAnsi="Calibri" w:cs="Calibri"/>
        </w:rPr>
        <w:br/>
      </w:r>
    </w:p>
    <w:p w14:paraId="17B532D1" w14:textId="77777777" w:rsidR="00AC0537" w:rsidRDefault="00AC0537" w:rsidP="00AC0537">
      <w:pPr>
        <w:numPr>
          <w:ilvl w:val="0"/>
          <w:numId w:val="9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powoduje emisji substancji niebezpiecznych do środowiska podczas prawidłowego użytkowania zgodnie z instrukcją producenta.</w:t>
      </w:r>
      <w:r>
        <w:rPr>
          <w:rFonts w:ascii="Calibri" w:eastAsia="Calibri" w:hAnsi="Calibri" w:cs="Calibri"/>
        </w:rPr>
        <w:br/>
      </w:r>
    </w:p>
    <w:p w14:paraId="1D6B4A01" w14:textId="77777777" w:rsidR="00AC0537" w:rsidRDefault="00AC0537" w:rsidP="00AC0537">
      <w:pPr>
        <w:numPr>
          <w:ilvl w:val="0"/>
          <w:numId w:val="9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Urządzenie nie generuje ponadnormatywnego hałasu w warunkach jego przeznaczenia (jeśli dotyczy).</w:t>
      </w:r>
      <w:r>
        <w:rPr>
          <w:rFonts w:ascii="Calibri" w:eastAsia="Calibri" w:hAnsi="Calibri" w:cs="Calibri"/>
        </w:rPr>
        <w:br/>
      </w:r>
    </w:p>
    <w:p w14:paraId="3802C62E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7" w:name="_heading=h.4std9ed0o6sw" w:colFirst="0" w:colLast="0"/>
      <w:bookmarkEnd w:id="7"/>
      <w:r>
        <w:rPr>
          <w:rFonts w:ascii="Calibri" w:eastAsia="Calibri" w:hAnsi="Calibri" w:cs="Calibri"/>
          <w:sz w:val="26"/>
          <w:szCs w:val="26"/>
        </w:rPr>
        <w:t>Wniosek</w:t>
      </w:r>
    </w:p>
    <w:p w14:paraId="5D79A6EE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Sprzęt nie powoduje istotnego zwiększenia poziomu zanieczyszczeń ani emisji substancji niebezpiecznych w rozumieniu art. 17 Rozporządzenia 2020/852.</w:t>
      </w:r>
    </w:p>
    <w:p w14:paraId="1F05D899" w14:textId="77777777" w:rsidR="00AC0537" w:rsidRDefault="00AC0537" w:rsidP="00AC0537">
      <w:pPr>
        <w:pStyle w:val="Nagwek3"/>
        <w:ind w:left="1" w:hanging="3"/>
        <w:rPr>
          <w:rFonts w:ascii="Calibri" w:eastAsia="Calibri" w:hAnsi="Calibri" w:cs="Calibri"/>
          <w:sz w:val="26"/>
          <w:szCs w:val="26"/>
        </w:rPr>
      </w:pPr>
      <w:bookmarkStart w:id="8" w:name="_heading=h.pmxb1jgzb0pr" w:colFirst="0" w:colLast="0"/>
      <w:bookmarkEnd w:id="8"/>
      <w:r>
        <w:rPr>
          <w:rFonts w:ascii="Calibri" w:eastAsia="Calibri" w:hAnsi="Calibri" w:cs="Calibri"/>
          <w:sz w:val="26"/>
          <w:szCs w:val="26"/>
        </w:rPr>
        <w:t>Dowody (jeśli dotyczy)</w:t>
      </w:r>
    </w:p>
    <w:p w14:paraId="3E531AC8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15374326" w14:textId="77777777" w:rsidR="00AC0537" w:rsidRDefault="00AC0537" w:rsidP="00AC0537">
      <w:pPr>
        <w:numPr>
          <w:ilvl w:val="0"/>
          <w:numId w:val="11"/>
        </w:numPr>
        <w:spacing w:before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deklarację zgodności CE,</w:t>
      </w:r>
    </w:p>
    <w:p w14:paraId="0417D024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deklarację lub oświadczenie producenta w zakresie </w:t>
      </w:r>
      <w:proofErr w:type="spellStart"/>
      <w:r>
        <w:rPr>
          <w:rFonts w:ascii="Calibri" w:eastAsia="Calibri" w:hAnsi="Calibri" w:cs="Calibri"/>
        </w:rPr>
        <w:t>RoHS</w:t>
      </w:r>
      <w:proofErr w:type="spellEnd"/>
      <w:r>
        <w:rPr>
          <w:rFonts w:ascii="Calibri" w:eastAsia="Calibri" w:hAnsi="Calibri" w:cs="Calibri"/>
        </w:rPr>
        <w:t xml:space="preserve"> (dyrektywa </w:t>
      </w:r>
      <w:proofErr w:type="spellStart"/>
      <w:r>
        <w:rPr>
          <w:rFonts w:ascii="Calibri" w:eastAsia="Calibri" w:hAnsi="Calibri" w:cs="Calibri"/>
        </w:rPr>
        <w:t>Restriction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Hazardous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Substances</w:t>
      </w:r>
      <w:proofErr w:type="spellEnd"/>
      <w:r>
        <w:rPr>
          <w:rFonts w:ascii="Calibri" w:eastAsia="Calibri" w:hAnsi="Calibri" w:cs="Calibri"/>
        </w:rPr>
        <w:t xml:space="preserve"> in </w:t>
      </w:r>
      <w:proofErr w:type="spellStart"/>
      <w:r>
        <w:rPr>
          <w:rFonts w:ascii="Calibri" w:eastAsia="Calibri" w:hAnsi="Calibri" w:cs="Calibri"/>
        </w:rPr>
        <w:t>Electrical</w:t>
      </w:r>
      <w:proofErr w:type="spellEnd"/>
      <w:r>
        <w:rPr>
          <w:rFonts w:ascii="Calibri" w:eastAsia="Calibri" w:hAnsi="Calibri" w:cs="Calibri"/>
        </w:rPr>
        <w:t xml:space="preserve"> and </w:t>
      </w:r>
      <w:proofErr w:type="spellStart"/>
      <w:r>
        <w:rPr>
          <w:rFonts w:ascii="Calibri" w:eastAsia="Calibri" w:hAnsi="Calibri" w:cs="Calibri"/>
        </w:rPr>
        <w:t>Electronic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Equipment</w:t>
      </w:r>
      <w:proofErr w:type="spellEnd"/>
      <w:r>
        <w:rPr>
          <w:rFonts w:ascii="Calibri" w:eastAsia="Calibri" w:hAnsi="Calibri" w:cs="Calibri"/>
        </w:rPr>
        <w:t xml:space="preserve"> - Directive 2011/65/EU) (jeśli sprzęt stanowi sprzęt elektryczny lub elektroniczny),</w:t>
      </w:r>
    </w:p>
    <w:p w14:paraId="2098A58F" w14:textId="77777777" w:rsidR="00AC0537" w:rsidRDefault="00AC0537" w:rsidP="00AC0537">
      <w:pPr>
        <w:numPr>
          <w:ilvl w:val="0"/>
          <w:numId w:val="11"/>
        </w:num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w zakresie zgodności z REACH (rozporządzenie (WE) nr 1907/2006 (REACH) w sprawie rejestracji, oceny, udzielania zezwoleń i stosowanych ograniczeń w zakresie chemikaliów),</w:t>
      </w:r>
    </w:p>
    <w:p w14:paraId="1B14266F" w14:textId="77777777" w:rsidR="00AC0537" w:rsidRDefault="00AC0537" w:rsidP="00AC0537">
      <w:pPr>
        <w:numPr>
          <w:ilvl w:val="0"/>
          <w:numId w:val="11"/>
        </w:numPr>
        <w:spacing w:after="240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kartę charakterystyki (SDS - </w:t>
      </w:r>
      <w:proofErr w:type="spellStart"/>
      <w:r>
        <w:rPr>
          <w:rFonts w:ascii="Calibri" w:eastAsia="Calibri" w:hAnsi="Calibri" w:cs="Calibri"/>
        </w:rPr>
        <w:t>Safety</w:t>
      </w:r>
      <w:proofErr w:type="spellEnd"/>
      <w:r>
        <w:rPr>
          <w:rFonts w:ascii="Calibri" w:eastAsia="Calibri" w:hAnsi="Calibri" w:cs="Calibri"/>
        </w:rPr>
        <w:t xml:space="preserve"> Data </w:t>
      </w:r>
      <w:proofErr w:type="spellStart"/>
      <w:r>
        <w:rPr>
          <w:rFonts w:ascii="Calibri" w:eastAsia="Calibri" w:hAnsi="Calibri" w:cs="Calibri"/>
        </w:rPr>
        <w:t>Sheet</w:t>
      </w:r>
      <w:proofErr w:type="spellEnd"/>
      <w:r>
        <w:rPr>
          <w:rFonts w:ascii="Calibri" w:eastAsia="Calibri" w:hAnsi="Calibri" w:cs="Calibri"/>
        </w:rPr>
        <w:t>) – jeżeli sprzęt zawiera substancje chemiczne wymagające takiej dokumentacji.</w:t>
      </w:r>
    </w:p>
    <w:p w14:paraId="6F132EBD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Dokumenty potwierdzające spełnienie wymogów DNSH mogą być składane w formie kopii (skanów) dokumentów producenta, specyfikacji technicznych, instrukcji użytkowania lub oświadczeń producenta na stronie internetowej (wymagane podanie linku wraz z datą dostępu lub wydruku strony). Należy wymienić załączane:</w:t>
      </w:r>
    </w:p>
    <w:p w14:paraId="4DF4E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highlight w:val="yellow"/>
        </w:rPr>
        <w:t>………………………………………………………………………..…..</w:t>
      </w:r>
      <w:r>
        <w:rPr>
          <w:rFonts w:ascii="Calibri" w:eastAsia="Calibri" w:hAnsi="Calibri" w:cs="Calibri"/>
        </w:rPr>
        <w:t xml:space="preserve"> </w:t>
      </w:r>
    </w:p>
    <w:p w14:paraId="486565D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7501D43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7"/>
          <w:szCs w:val="27"/>
        </w:rPr>
      </w:pPr>
      <w:r>
        <w:rPr>
          <w:rFonts w:ascii="Calibri" w:eastAsia="Calibri" w:hAnsi="Calibri" w:cs="Calibri"/>
          <w:b/>
          <w:bCs/>
          <w:color w:val="000000"/>
          <w:sz w:val="27"/>
          <w:szCs w:val="27"/>
        </w:rPr>
        <w:t>3.6. Ochrona bioróżnorodności i ekosystemów</w:t>
      </w:r>
    </w:p>
    <w:p w14:paraId="6236D7EF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Analiza:</w:t>
      </w:r>
    </w:p>
    <w:p w14:paraId="6D06CE34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Dostarczany s</w:t>
      </w:r>
      <w:r>
        <w:rPr>
          <w:rFonts w:ascii="Calibri" w:eastAsia="Calibri" w:hAnsi="Calibri" w:cs="Calibri"/>
          <w:color w:val="000000"/>
        </w:rPr>
        <w:t xml:space="preserve">przęt instalowany / wykorzystywany </w:t>
      </w:r>
      <w:r>
        <w:rPr>
          <w:rFonts w:ascii="Calibri" w:eastAsia="Calibri" w:hAnsi="Calibri" w:cs="Calibri"/>
        </w:rPr>
        <w:t xml:space="preserve">będzie </w:t>
      </w:r>
      <w:r>
        <w:rPr>
          <w:rFonts w:ascii="Calibri" w:eastAsia="Calibri" w:hAnsi="Calibri" w:cs="Calibri"/>
          <w:color w:val="000000"/>
        </w:rPr>
        <w:t>w istniejącym obiekcie.</w:t>
      </w:r>
    </w:p>
    <w:p w14:paraId="39218DB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ingerencji w tereny chronione.</w:t>
      </w:r>
    </w:p>
    <w:p w14:paraId="574568E3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Brak oddziaływania na siedliska przyrodnicze.</w:t>
      </w:r>
    </w:p>
    <w:p w14:paraId="1CD59F0A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Produkcja sprzętu odbywa się w zakładach funkcjonujących zgodnie z obowiązującymi przepisami ochrony środowiska.</w:t>
      </w:r>
    </w:p>
    <w:p w14:paraId="4A42FC8D" w14:textId="77777777" w:rsidR="00AC0537" w:rsidRDefault="00AC0537" w:rsidP="00AC053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Producent posiada certyfikowany system zarządzania środowiskowego (np. ISO 14001) - oświadczenie to </w:t>
      </w:r>
      <w:r>
        <w:rPr>
          <w:rFonts w:ascii="Calibri" w:eastAsia="Calibri" w:hAnsi="Calibri" w:cs="Calibri"/>
          <w:u w:val="single"/>
        </w:rPr>
        <w:t>stanowi element dodatkowy (jeżeli dotyczy).</w:t>
      </w:r>
    </w:p>
    <w:p w14:paraId="06DF96BA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bCs/>
          <w:color w:val="000000"/>
        </w:rPr>
        <w:t>Wniosek:</w:t>
      </w:r>
      <w:r>
        <w:rPr>
          <w:rFonts w:ascii="Calibri" w:eastAsia="Calibri" w:hAnsi="Calibri" w:cs="Calibri"/>
          <w:color w:val="000000"/>
        </w:rPr>
        <w:br/>
        <w:t>Dostawa i użytkowanie sprzętu nie wpływa negatywnie na bioróżnorodność.</w:t>
      </w:r>
    </w:p>
    <w:p w14:paraId="4AA60774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color w:val="000000"/>
        </w:rPr>
        <w:t>Dowody:</w:t>
      </w:r>
      <w:r>
        <w:rPr>
          <w:rFonts w:ascii="Calibri" w:eastAsia="Calibri" w:hAnsi="Calibri" w:cs="Calibri"/>
          <w:b/>
          <w:bCs/>
          <w:sz w:val="26"/>
          <w:szCs w:val="26"/>
        </w:rPr>
        <w:t xml:space="preserve"> (jeśli dotyczy)</w:t>
      </w:r>
    </w:p>
    <w:p w14:paraId="5E78DB95" w14:textId="77777777" w:rsidR="00AC0537" w:rsidRDefault="00AC0537" w:rsidP="00AC0537">
      <w:pPr>
        <w:spacing w:before="240" w:after="240"/>
        <w:ind w:left="0" w:hanging="2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</w:rPr>
        <w:t>W celu potwierdzenia powyższego Wykonawca przedkłada:</w:t>
      </w:r>
    </w:p>
    <w:p w14:paraId="5D8CD94A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oświadczenie producenta o zgodności działalności z przepisami ochrony środowiska,</w:t>
      </w:r>
    </w:p>
    <w:p w14:paraId="7F78D6E0" w14:textId="77777777" w:rsidR="00AC0537" w:rsidRDefault="00AC0537" w:rsidP="00AC0537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certyfikat ISO 14001 – jeżeli producent posiada.</w:t>
      </w:r>
    </w:p>
    <w:p w14:paraId="59D85E43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5CA5192A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</w:p>
    <w:p w14:paraId="44C33E85" w14:textId="77777777" w:rsidR="00AC0537" w:rsidRDefault="00AC0537" w:rsidP="00AC0537">
      <w:pPr>
        <w:ind w:left="0" w:hanging="2"/>
        <w:rPr>
          <w:rFonts w:ascii="Calibri" w:eastAsia="Calibri" w:hAnsi="Calibri" w:cs="Calibri"/>
          <w:b/>
          <w:bCs/>
          <w:u w:val="single"/>
        </w:rPr>
      </w:pPr>
      <w:r>
        <w:rPr>
          <w:rFonts w:ascii="Calibri" w:eastAsia="Calibri" w:hAnsi="Calibri" w:cs="Calibri"/>
          <w:b/>
          <w:bCs/>
          <w:u w:val="single"/>
        </w:rPr>
        <w:t>Dotyczy wszystkich pozycji wymienionych jako dowody w pkt 3:</w:t>
      </w:r>
    </w:p>
    <w:p w14:paraId="11423B20" w14:textId="77777777" w:rsidR="00AC0537" w:rsidRDefault="00AC0537" w:rsidP="00AC0537">
      <w:pPr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Dokumenty potwierdzające spełnienie wymogów DNSH mogą być składane w formie kopii (skanów) dokumentów producenta, specyfikacji technicznych, instrukcji użytkowania lub oświadczeń producenta / wykonawcy. Zamawiający zastrzega sobie prawo do wezwania dostawcy do złożenia wyjaśnień lub dokumentów uzupełniających.</w:t>
      </w:r>
    </w:p>
    <w:p w14:paraId="34E307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4. Potwierdzenie zgodności z dokumentacją postępowania</w:t>
      </w:r>
    </w:p>
    <w:p w14:paraId="0492620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Dostawca oświadcza, że:</w:t>
      </w:r>
    </w:p>
    <w:p w14:paraId="7EC86EE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sprzęt spełnia wymagania środowiskowe określone w 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color w:val="000000"/>
        </w:rPr>
        <w:t>apytaniu ofertowym,</w:t>
      </w:r>
    </w:p>
    <w:p w14:paraId="6A5285A0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</w:rPr>
        <w:t>nie znajduje się w katalogu działalności wykluczonych zgodnie z art. 17 Rozporządzenia (UE) 2020/852 oraz Wytycznymi technicznymi KE 2021/C 58/01 dotyczącymi stosowania zasady DNSH w ramach RRF,</w:t>
      </w:r>
    </w:p>
    <w:p w14:paraId="7ADD4DDF" w14:textId="77777777" w:rsidR="00AC0537" w:rsidRDefault="00AC0537" w:rsidP="00AC053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lastRenderedPageBreak/>
        <w:t>dostawa nie powoduje znaczącej szkody dla żadnego z sześciu celów środowiskowych.</w:t>
      </w:r>
    </w:p>
    <w:p w14:paraId="170162CB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5. Wykaz załączników (OBOWIĄZKOWE)</w:t>
      </w:r>
    </w:p>
    <w:p w14:paraId="2B37C61C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uzupełnienia (zgodnie z polami zaznaczonymi przez dostawcę w pkt 3):</w:t>
      </w:r>
    </w:p>
    <w:p w14:paraId="15B7FB2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highlight w:val="yellow"/>
        </w:rPr>
      </w:pPr>
      <w:r>
        <w:rPr>
          <w:rFonts w:ascii="Calibri" w:eastAsia="Calibri" w:hAnsi="Calibri" w:cs="Calibri"/>
          <w:highlight w:val="yellow"/>
        </w:rPr>
        <w:t>…………………</w:t>
      </w:r>
    </w:p>
    <w:p w14:paraId="4E2A34D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1" w:hanging="3"/>
        <w:rPr>
          <w:rFonts w:ascii="Calibri" w:eastAsia="Calibri" w:hAnsi="Calibri" w:cs="Calibri"/>
          <w:b/>
          <w:bCs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bCs/>
          <w:color w:val="000000"/>
          <w:sz w:val="28"/>
          <w:szCs w:val="28"/>
        </w:rPr>
        <w:t>6. Oświadczenie końcowe</w:t>
      </w:r>
    </w:p>
    <w:p w14:paraId="44394497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informacje zawarte w niniejszym raporcie są zgodne ze stanem faktycznym oraz zostały sporządzone z należytą starannością.</w:t>
      </w:r>
    </w:p>
    <w:p w14:paraId="640928B3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Zobowiązuję się do przedstawienia dodatkowych wyjaśnień lub dokumentów na żądanie Zamawiającego, Instytucji Zarządzającej lub organów kontrolnych.</w:t>
      </w:r>
    </w:p>
    <w:p w14:paraId="4E6B3EAE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3508962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Data:</w:t>
      </w:r>
      <w:r>
        <w:rPr>
          <w:rFonts w:ascii="Calibri" w:eastAsia="Calibri" w:hAnsi="Calibri" w:cs="Calibri"/>
          <w:color w:val="000000"/>
        </w:rPr>
        <w:br/>
        <w:t>Miejscowość:</w:t>
      </w:r>
    </w:p>
    <w:p w14:paraId="468BE71A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3B324DB" w14:textId="002DA75E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Podpis osoby upoważnionej</w:t>
      </w:r>
      <w:r>
        <w:rPr>
          <w:rFonts w:ascii="Calibri" w:eastAsia="Calibri" w:hAnsi="Calibri" w:cs="Calibri"/>
          <w:color w:val="000000"/>
        </w:rPr>
        <w:br/>
        <w:t>(imię, nazwisko, stanowisko)</w:t>
      </w:r>
    </w:p>
    <w:p w14:paraId="49A56D81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0489703F" w14:textId="77777777" w:rsidR="00415BD9" w:rsidRDefault="00415BD9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</w:p>
    <w:p w14:paraId="4A99BE80" w14:textId="6A66CB12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ind w:left="0" w:hanging="2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Pieczęć firmowa </w:t>
      </w:r>
    </w:p>
    <w:p w14:paraId="072E1649" w14:textId="77777777" w:rsidR="00AC0537" w:rsidRDefault="00AC0537" w:rsidP="00AC053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</w:rPr>
      </w:pPr>
    </w:p>
    <w:p w14:paraId="1AFFBC96" w14:textId="77777777" w:rsidR="00AC0537" w:rsidRDefault="00AC0537" w:rsidP="00AC0537">
      <w:pPr>
        <w:ind w:leftChars="0" w:left="0" w:firstLineChars="0" w:firstLine="0"/>
      </w:pPr>
    </w:p>
    <w:sectPr w:rsidR="00AC05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C0539"/>
    <w:multiLevelType w:val="multilevel"/>
    <w:tmpl w:val="26D03C7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 w15:restartNumberingAfterBreak="0">
    <w:nsid w:val="0A79752A"/>
    <w:multiLevelType w:val="multilevel"/>
    <w:tmpl w:val="2BFA7F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2" w15:restartNumberingAfterBreak="0">
    <w:nsid w:val="1CED75BB"/>
    <w:multiLevelType w:val="multilevel"/>
    <w:tmpl w:val="AB2E83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0465D4"/>
    <w:multiLevelType w:val="multilevel"/>
    <w:tmpl w:val="65FE52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93B58D9"/>
    <w:multiLevelType w:val="multilevel"/>
    <w:tmpl w:val="973E9F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 w15:restartNumberingAfterBreak="0">
    <w:nsid w:val="42587435"/>
    <w:multiLevelType w:val="multilevel"/>
    <w:tmpl w:val="EEF034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 w15:restartNumberingAfterBreak="0">
    <w:nsid w:val="42614814"/>
    <w:multiLevelType w:val="multilevel"/>
    <w:tmpl w:val="C39E23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7" w15:restartNumberingAfterBreak="0">
    <w:nsid w:val="478B5D6F"/>
    <w:multiLevelType w:val="multilevel"/>
    <w:tmpl w:val="86BA1A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8" w15:restartNumberingAfterBreak="0">
    <w:nsid w:val="483E48E7"/>
    <w:multiLevelType w:val="multilevel"/>
    <w:tmpl w:val="F2F681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3E5341D"/>
    <w:multiLevelType w:val="multilevel"/>
    <w:tmpl w:val="09206A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5AD60829"/>
    <w:multiLevelType w:val="multilevel"/>
    <w:tmpl w:val="5C42C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1" w15:restartNumberingAfterBreak="0">
    <w:nsid w:val="65081D7D"/>
    <w:multiLevelType w:val="multilevel"/>
    <w:tmpl w:val="0818BD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2" w15:restartNumberingAfterBreak="0">
    <w:nsid w:val="660767A4"/>
    <w:multiLevelType w:val="multilevel"/>
    <w:tmpl w:val="B11E7B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B2C5104"/>
    <w:multiLevelType w:val="multilevel"/>
    <w:tmpl w:val="792636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4" w15:restartNumberingAfterBreak="0">
    <w:nsid w:val="72777EA9"/>
    <w:multiLevelType w:val="multilevel"/>
    <w:tmpl w:val="C39E40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num w:numId="1" w16cid:durableId="1887254092">
    <w:abstractNumId w:val="13"/>
  </w:num>
  <w:num w:numId="2" w16cid:durableId="1819417636">
    <w:abstractNumId w:val="11"/>
  </w:num>
  <w:num w:numId="3" w16cid:durableId="1226380031">
    <w:abstractNumId w:val="10"/>
  </w:num>
  <w:num w:numId="4" w16cid:durableId="1774398944">
    <w:abstractNumId w:val="4"/>
  </w:num>
  <w:num w:numId="5" w16cid:durableId="1744378394">
    <w:abstractNumId w:val="5"/>
  </w:num>
  <w:num w:numId="6" w16cid:durableId="492841064">
    <w:abstractNumId w:val="6"/>
  </w:num>
  <w:num w:numId="7" w16cid:durableId="639073967">
    <w:abstractNumId w:val="7"/>
  </w:num>
  <w:num w:numId="8" w16cid:durableId="1852986747">
    <w:abstractNumId w:val="14"/>
  </w:num>
  <w:num w:numId="9" w16cid:durableId="272371927">
    <w:abstractNumId w:val="9"/>
  </w:num>
  <w:num w:numId="10" w16cid:durableId="599797224">
    <w:abstractNumId w:val="12"/>
  </w:num>
  <w:num w:numId="11" w16cid:durableId="2014335641">
    <w:abstractNumId w:val="2"/>
  </w:num>
  <w:num w:numId="12" w16cid:durableId="44990302">
    <w:abstractNumId w:val="3"/>
  </w:num>
  <w:num w:numId="13" w16cid:durableId="241110042">
    <w:abstractNumId w:val="8"/>
  </w:num>
  <w:num w:numId="14" w16cid:durableId="971446322">
    <w:abstractNumId w:val="1"/>
  </w:num>
  <w:num w:numId="15" w16cid:durableId="106549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37"/>
    <w:rsid w:val="000570FB"/>
    <w:rsid w:val="00281336"/>
    <w:rsid w:val="00345B4E"/>
    <w:rsid w:val="00415BD9"/>
    <w:rsid w:val="00486FE7"/>
    <w:rsid w:val="00510333"/>
    <w:rsid w:val="005652AC"/>
    <w:rsid w:val="006D4EA3"/>
    <w:rsid w:val="00946270"/>
    <w:rsid w:val="00AC0537"/>
    <w:rsid w:val="00D101F0"/>
    <w:rsid w:val="00D8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0A13"/>
  <w15:chartTrackingRefBased/>
  <w15:docId w15:val="{FCC1EB91-87E7-4150-8777-6C7284487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53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0537"/>
    <w:pPr>
      <w:keepNext/>
      <w:keepLines/>
      <w:spacing w:before="360" w:after="8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C0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C0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C05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C05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C05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C05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0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C0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C0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C0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C0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C0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C0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C0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C0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C0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C0537"/>
    <w:pPr>
      <w:numPr>
        <w:ilvl w:val="1"/>
      </w:numPr>
      <w:ind w:leftChars="-1" w:left="-1" w:hangingChars="1" w:hanging="1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C0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C0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C0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C0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C0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C0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C0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C05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1583</Words>
  <Characters>11132</Characters>
  <Application>Microsoft Office Word</Application>
  <DocSecurity>0</DocSecurity>
  <Lines>271</Lines>
  <Paragraphs>169</Paragraphs>
  <ScaleCrop>false</ScaleCrop>
  <Company>Medicover</Company>
  <LinksUpToDate>false</LinksUpToDate>
  <CharactersWithSpaces>12546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Klyszynski Łukasz</dc:creator>
  <cp:keywords/>
  <dc:description/>
  <cp:lastModifiedBy>Klyszynski Łukasz</cp:lastModifiedBy>
  <cp:revision>4</cp:revision>
  <dcterms:created xsi:type="dcterms:W3CDTF">2026-03-09T15:28:00Z</dcterms:created>
  <dcterms:modified xsi:type="dcterms:W3CDTF">2026-03-09T15:31:00Z</dcterms:modified>
</cp:coreProperties>
</file>